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C4" w:rsidRDefault="00F931C4" w:rsidP="00F931C4">
      <w:pPr>
        <w:jc w:val="center"/>
        <w:rPr>
          <w:rFonts w:ascii="仿宋_GB2312" w:eastAsia="仿宋_GB2312" w:hint="eastAsia"/>
          <w:sz w:val="32"/>
          <w:szCs w:val="32"/>
        </w:rPr>
      </w:pPr>
      <w:r>
        <w:rPr>
          <w:rFonts w:ascii="仿宋_GB2312" w:eastAsia="仿宋_GB2312" w:hint="eastAsia"/>
          <w:sz w:val="32"/>
          <w:szCs w:val="32"/>
        </w:rPr>
        <w:t>国境卫生</w:t>
      </w:r>
      <w:bookmarkStart w:id="0" w:name="_GoBack"/>
      <w:bookmarkEnd w:id="0"/>
      <w:r>
        <w:rPr>
          <w:rFonts w:ascii="仿宋_GB2312" w:eastAsia="仿宋_GB2312" w:hint="eastAsia"/>
          <w:sz w:val="32"/>
          <w:szCs w:val="32"/>
        </w:rPr>
        <w:t>检疫法</w:t>
      </w:r>
    </w:p>
    <w:p w:rsidR="00F931C4" w:rsidRDefault="00F931C4" w:rsidP="00F931C4">
      <w:pPr>
        <w:ind w:firstLineChars="200" w:firstLine="640"/>
        <w:rPr>
          <w:rFonts w:ascii="仿宋_GB2312" w:eastAsia="仿宋_GB2312" w:hint="eastAsia"/>
          <w:sz w:val="32"/>
          <w:szCs w:val="32"/>
        </w:rPr>
      </w:pP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第一章总则</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第一条　为了防止传染病由国外传入或者由国内传出，实施国境卫生检疫，保护人体健康，制定本法。</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第二条　在中华人民共和国国际通航的港口、机场以及陆地边境和国界江河的口岸（以下简称国境口岸），设立国境卫生检疫机关，依照本法规定实施传染病检疫、监测和卫生监督。</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第三条　本法规定的传染病是指检疫传染病和监测传染病。</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检疫传染病，是指鼠疫、霍乱、黄热病以及国务院确定和公布的其他传染病。</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监测传染病，由国务院卫生行政部门确定和公布。</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第四条　入境、出境的人员、交通工具、运输设备以及可能传播检疫传染病的行李、货物、邮包等物品，都应当接受检疫，经国境卫生检疫机关许可，方准入境或者出境。具体办法由本法实施细则规定。</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第五条　国境卫生检疫机关发现检疫传染病或者疑似检疫传染病时，除采取必要措施外，必须立即通知当地卫生行政部门，同时用最快的方法报告国务院卫生行政部门，最迟不得超过二十四小时。邮电部门对疫情报告应当优先传送。</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lastRenderedPageBreak/>
        <w:t>中华人民共和国与外国之间的传染病疫情通报，由国务院卫生行政部门会同有关部门办理。</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第六条　在国外或者国内有检疫传染病大流行的时候，国务院可以下令封锁有关的国境或者采取其他紧急措施。</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第二章检疫</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第七条　入境的交通工具和人员，必须在最先到达的</w:t>
      </w:r>
      <w:proofErr w:type="gramStart"/>
      <w:r w:rsidRPr="00F931C4">
        <w:rPr>
          <w:rFonts w:ascii="仿宋_GB2312" w:eastAsia="仿宋_GB2312" w:hint="eastAsia"/>
          <w:sz w:val="32"/>
          <w:szCs w:val="32"/>
        </w:rPr>
        <w:t>国境口岸</w:t>
      </w:r>
      <w:proofErr w:type="gramEnd"/>
      <w:r w:rsidRPr="00F931C4">
        <w:rPr>
          <w:rFonts w:ascii="仿宋_GB2312" w:eastAsia="仿宋_GB2312" w:hint="eastAsia"/>
          <w:sz w:val="32"/>
          <w:szCs w:val="32"/>
        </w:rPr>
        <w:t>的指定地点接受检疫。除引航员外，未经国境卫生检疫机关许可，任何人不准上下交通工具，不准装卸行李、货物、邮包等物品。具体办法由本法实施细则规定。</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第八条　出境的交通工具和人员，必须在最后离开的</w:t>
      </w:r>
      <w:proofErr w:type="gramStart"/>
      <w:r w:rsidRPr="00F931C4">
        <w:rPr>
          <w:rFonts w:ascii="仿宋_GB2312" w:eastAsia="仿宋_GB2312" w:hint="eastAsia"/>
          <w:sz w:val="32"/>
          <w:szCs w:val="32"/>
        </w:rPr>
        <w:t>国境口岸</w:t>
      </w:r>
      <w:proofErr w:type="gramEnd"/>
      <w:r w:rsidRPr="00F931C4">
        <w:rPr>
          <w:rFonts w:ascii="仿宋_GB2312" w:eastAsia="仿宋_GB2312" w:hint="eastAsia"/>
          <w:sz w:val="32"/>
          <w:szCs w:val="32"/>
        </w:rPr>
        <w:t>接受检疫。</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第九条　来自国外的船舶、航空器因故停泊、降落在中国境内</w:t>
      </w:r>
      <w:proofErr w:type="gramStart"/>
      <w:r w:rsidRPr="00F931C4">
        <w:rPr>
          <w:rFonts w:ascii="仿宋_GB2312" w:eastAsia="仿宋_GB2312" w:hint="eastAsia"/>
          <w:sz w:val="32"/>
          <w:szCs w:val="32"/>
        </w:rPr>
        <w:t>非口岸地点</w:t>
      </w:r>
      <w:proofErr w:type="gramEnd"/>
      <w:r w:rsidRPr="00F931C4">
        <w:rPr>
          <w:rFonts w:ascii="仿宋_GB2312" w:eastAsia="仿宋_GB2312" w:hint="eastAsia"/>
          <w:sz w:val="32"/>
          <w:szCs w:val="32"/>
        </w:rPr>
        <w:t>的时候，船舶、航空器的负责人应当立即向就近的国境卫生检疫机关或者当地卫生行政部门报告。除紧急情况外，未经国境卫生检疫机关或者当地卫生行政部门许可，任何人不准上下船舶、航空器，不准装卸行李、货物、邮包等物品。</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第十条　在</w:t>
      </w:r>
      <w:proofErr w:type="gramStart"/>
      <w:r w:rsidRPr="00F931C4">
        <w:rPr>
          <w:rFonts w:ascii="仿宋_GB2312" w:eastAsia="仿宋_GB2312" w:hint="eastAsia"/>
          <w:sz w:val="32"/>
          <w:szCs w:val="32"/>
        </w:rPr>
        <w:t>国境口岸</w:t>
      </w:r>
      <w:proofErr w:type="gramEnd"/>
      <w:r w:rsidRPr="00F931C4">
        <w:rPr>
          <w:rFonts w:ascii="仿宋_GB2312" w:eastAsia="仿宋_GB2312" w:hint="eastAsia"/>
          <w:sz w:val="32"/>
          <w:szCs w:val="32"/>
        </w:rPr>
        <w:t>发现检疫传染病、疑似检疫传染病，或者有人非因意外伤害而死亡并死因不明的，</w:t>
      </w:r>
      <w:proofErr w:type="gramStart"/>
      <w:r w:rsidRPr="00F931C4">
        <w:rPr>
          <w:rFonts w:ascii="仿宋_GB2312" w:eastAsia="仿宋_GB2312" w:hint="eastAsia"/>
          <w:sz w:val="32"/>
          <w:szCs w:val="32"/>
        </w:rPr>
        <w:t>国境口岸</w:t>
      </w:r>
      <w:proofErr w:type="gramEnd"/>
      <w:r w:rsidRPr="00F931C4">
        <w:rPr>
          <w:rFonts w:ascii="仿宋_GB2312" w:eastAsia="仿宋_GB2312" w:hint="eastAsia"/>
          <w:sz w:val="32"/>
          <w:szCs w:val="32"/>
        </w:rPr>
        <w:t>有关单位和交通工具的负责人，应当立即向国境卫生检疫机关报告，并申请临时检疫。</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第十一条　国境卫生检疫机关依据检疫医师提供的检</w:t>
      </w:r>
      <w:r w:rsidRPr="00F931C4">
        <w:rPr>
          <w:rFonts w:ascii="仿宋_GB2312" w:eastAsia="仿宋_GB2312" w:hint="eastAsia"/>
          <w:sz w:val="32"/>
          <w:szCs w:val="32"/>
        </w:rPr>
        <w:lastRenderedPageBreak/>
        <w:t>疫结果，对未染有检疫传染病或者已实施卫生处理的交通工具，签发入境检疫证或者出境检疫证。</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第十二条　国境卫生检疫机关对检疫传染病染疫人必须立即将其隔离，隔离期限根据医学检查结果确定；对检疫传染病染疫嫌疑人应当将其留验，留验期限根据该传染病的潜伏期确定。</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因患检疫传染病而死亡的尸体，必须就近火化。</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第十三条　接受入境检疫的交通工具有下列情形之一的，应当实施消毒、除鼠、除虫或者其他卫生处理：</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（一）来自检疫传染病疫区的；</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（二）被检疫传染病污染的；</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（三）发现有与人类健康有关的啮齿动物或者病媒昆虫的。</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如果外国交通工具的负责人拒绝接受卫生处理，除有特殊情况外，准许该交通工具在国境卫生检疫机关的监督下，立即离开中华人民共和国国境。</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第十四条　国境卫生检疫机关对来自疫区的、被检疫传染病污染的或者可能成为检疫传染病传播媒介的行李、货物、邮包等物品，应当进行卫生检查，实施消毒、除鼠、除虫或者其他卫生处理。</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入境、出境的尸体、骸骨的托运人或者其代理人，必须向国境卫生检疫机关申报，经卫生检查合格后，方准运进或</w:t>
      </w:r>
      <w:r w:rsidRPr="00F931C4">
        <w:rPr>
          <w:rFonts w:ascii="仿宋_GB2312" w:eastAsia="仿宋_GB2312" w:hint="eastAsia"/>
          <w:sz w:val="32"/>
          <w:szCs w:val="32"/>
        </w:rPr>
        <w:lastRenderedPageBreak/>
        <w:t>者运出。</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第三章传染病监测</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第十五条　国境卫生检疫机关对入境、出境的人员实施传染病监测，并且采取必要的预防、控制措施。</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第十六条　国境卫生检疫机关有权要求入境、出境的人员填写健康申明卡，出示某种传染病的预防接种证书、健康证明或者其他有关证件。</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第十七条　对患有监测传染病的人、来自国外监测传染病流行区的人或者与监测传染病人密切接触的人，国境卫生检疫机关应当区别情况，发给就诊方便卡，实施留验或者采取其他预防、控制措施，并及时通知当地卫生行政部门。各地医疗单位对持有就诊方便卡的人员，应当优先诊治。</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第四</w:t>
      </w:r>
      <w:proofErr w:type="gramStart"/>
      <w:r w:rsidRPr="00F931C4">
        <w:rPr>
          <w:rFonts w:ascii="仿宋_GB2312" w:eastAsia="仿宋_GB2312" w:hint="eastAsia"/>
          <w:sz w:val="32"/>
          <w:szCs w:val="32"/>
        </w:rPr>
        <w:t>章卫生</w:t>
      </w:r>
      <w:proofErr w:type="gramEnd"/>
      <w:r w:rsidRPr="00F931C4">
        <w:rPr>
          <w:rFonts w:ascii="仿宋_GB2312" w:eastAsia="仿宋_GB2312" w:hint="eastAsia"/>
          <w:sz w:val="32"/>
          <w:szCs w:val="32"/>
        </w:rPr>
        <w:t>监督</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第十八条　国境卫生检疫机关根据国家规定的卫生标准，对</w:t>
      </w:r>
      <w:proofErr w:type="gramStart"/>
      <w:r w:rsidRPr="00F931C4">
        <w:rPr>
          <w:rFonts w:ascii="仿宋_GB2312" w:eastAsia="仿宋_GB2312" w:hint="eastAsia"/>
          <w:sz w:val="32"/>
          <w:szCs w:val="32"/>
        </w:rPr>
        <w:t>国境口岸</w:t>
      </w:r>
      <w:proofErr w:type="gramEnd"/>
      <w:r w:rsidRPr="00F931C4">
        <w:rPr>
          <w:rFonts w:ascii="仿宋_GB2312" w:eastAsia="仿宋_GB2312" w:hint="eastAsia"/>
          <w:sz w:val="32"/>
          <w:szCs w:val="32"/>
        </w:rPr>
        <w:t>的卫生状况和停留在</w:t>
      </w:r>
      <w:proofErr w:type="gramStart"/>
      <w:r w:rsidRPr="00F931C4">
        <w:rPr>
          <w:rFonts w:ascii="仿宋_GB2312" w:eastAsia="仿宋_GB2312" w:hint="eastAsia"/>
          <w:sz w:val="32"/>
          <w:szCs w:val="32"/>
        </w:rPr>
        <w:t>国境口岸</w:t>
      </w:r>
      <w:proofErr w:type="gramEnd"/>
      <w:r w:rsidRPr="00F931C4">
        <w:rPr>
          <w:rFonts w:ascii="仿宋_GB2312" w:eastAsia="仿宋_GB2312" w:hint="eastAsia"/>
          <w:sz w:val="32"/>
          <w:szCs w:val="32"/>
        </w:rPr>
        <w:t>的入境、出境的交通工具的卫生状况实施卫生监督：</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（一）监督和指导有关人员对啮齿动物、病媒昆虫的防除；</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（二）检查和检验食品、饮用水及其储存、供应、运输设施；</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（三）监督从事食品、饮用水供应的从业人员的健康状况，检查其健康证明书；</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lastRenderedPageBreak/>
        <w:t>（四）监督和检查垃圾、废物、污水、粪便、压舱水的处理。</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第十九条　国境卫生检疫机关设立</w:t>
      </w:r>
      <w:proofErr w:type="gramStart"/>
      <w:r w:rsidRPr="00F931C4">
        <w:rPr>
          <w:rFonts w:ascii="仿宋_GB2312" w:eastAsia="仿宋_GB2312" w:hint="eastAsia"/>
          <w:sz w:val="32"/>
          <w:szCs w:val="32"/>
        </w:rPr>
        <w:t>国境口岸</w:t>
      </w:r>
      <w:proofErr w:type="gramEnd"/>
      <w:r w:rsidRPr="00F931C4">
        <w:rPr>
          <w:rFonts w:ascii="仿宋_GB2312" w:eastAsia="仿宋_GB2312" w:hint="eastAsia"/>
          <w:sz w:val="32"/>
          <w:szCs w:val="32"/>
        </w:rPr>
        <w:t>卫生监督员，执行国境卫生检疫机关交给的任务。</w:t>
      </w:r>
    </w:p>
    <w:p w:rsidR="00F931C4" w:rsidRPr="00F931C4" w:rsidRDefault="00F931C4" w:rsidP="00F931C4">
      <w:pPr>
        <w:ind w:firstLineChars="200" w:firstLine="640"/>
        <w:rPr>
          <w:rFonts w:ascii="仿宋_GB2312" w:eastAsia="仿宋_GB2312" w:hint="eastAsia"/>
          <w:sz w:val="32"/>
          <w:szCs w:val="32"/>
        </w:rPr>
      </w:pPr>
      <w:proofErr w:type="gramStart"/>
      <w:r w:rsidRPr="00F931C4">
        <w:rPr>
          <w:rFonts w:ascii="仿宋_GB2312" w:eastAsia="仿宋_GB2312" w:hint="eastAsia"/>
          <w:sz w:val="32"/>
          <w:szCs w:val="32"/>
        </w:rPr>
        <w:t>国境口岸</w:t>
      </w:r>
      <w:proofErr w:type="gramEnd"/>
      <w:r w:rsidRPr="00F931C4">
        <w:rPr>
          <w:rFonts w:ascii="仿宋_GB2312" w:eastAsia="仿宋_GB2312" w:hint="eastAsia"/>
          <w:sz w:val="32"/>
          <w:szCs w:val="32"/>
        </w:rPr>
        <w:t>卫生监督员在执行任务时，有权对</w:t>
      </w:r>
      <w:proofErr w:type="gramStart"/>
      <w:r w:rsidRPr="00F931C4">
        <w:rPr>
          <w:rFonts w:ascii="仿宋_GB2312" w:eastAsia="仿宋_GB2312" w:hint="eastAsia"/>
          <w:sz w:val="32"/>
          <w:szCs w:val="32"/>
        </w:rPr>
        <w:t>国境口岸</w:t>
      </w:r>
      <w:proofErr w:type="gramEnd"/>
      <w:r w:rsidRPr="00F931C4">
        <w:rPr>
          <w:rFonts w:ascii="仿宋_GB2312" w:eastAsia="仿宋_GB2312" w:hint="eastAsia"/>
          <w:sz w:val="32"/>
          <w:szCs w:val="32"/>
        </w:rPr>
        <w:t>和入境、出境的交通工具进行卫生监督和技术指导，对卫生状况不良和可能引起传染病传播的因素提出改进意见，协同有关部门采取必要的措施，进行卫生处理。</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第五章法律责任</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第二十条　对违反本法规定，有下列行为之一的单位或者个人，国境卫生检疫机关可以根据情节轻重，给予警告或者罚款：</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（一）逃避检疫，向国境卫生检疫机关隐瞒真实情况的；</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（二）入境的人员未经国境卫生检疫机关许可，擅自上下交通工具，或者装卸行李、货物、邮包等物品，不听劝阻的。</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罚款全部上缴国库。</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第二十一条　当事人对国境卫生检疫机关给予的罚款决定不服的，可以在接到通知之日起十五日内，向当地人民法院起诉。逾期不起诉又不履行的，国境卫生检疫机关可以申请人民法院强制执行。</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第二十二条　违反本法规定，引起检疫传染病传播或者</w:t>
      </w:r>
      <w:r w:rsidRPr="00F931C4">
        <w:rPr>
          <w:rFonts w:ascii="仿宋_GB2312" w:eastAsia="仿宋_GB2312" w:hint="eastAsia"/>
          <w:sz w:val="32"/>
          <w:szCs w:val="32"/>
        </w:rPr>
        <w:lastRenderedPageBreak/>
        <w:t>有引起检疫传染病传播严重危险的，依照刑法有关规定追究刑事责任。</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第二十三条　国境卫生检疫机关工作人员，应当秉公执法，忠于职守，对入境、出境的交通工具和人员，及时进行检疫；违法失职的，给予行政处分，情节严重构成犯罪的，依法追究刑事责任。</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第六章附则</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第二十四条　中华人民共和国缔结或者参加的有关卫生检疫的国际条约同本法有不同规定的，适用该国际条约的规定。但是，中华人民共和国声明保留的条款除外。</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第二十五条　中华人民共和国边防机关与邻国边防机关之间在边境地区的往来，居住在两国边境接壤地区的居民在边境指定地区的临时往来，双方的交通工具和人员的入境、出境检疫，依照双方协议办理，没有协议的，依照中国政府的有关规定办理。</w:t>
      </w:r>
    </w:p>
    <w:p w:rsidR="00F931C4"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第二十六条　国境卫生检疫机关实施卫生检疫，按照国家规定收取费用。</w:t>
      </w:r>
    </w:p>
    <w:p w:rsidR="0055108F" w:rsidRPr="00F931C4" w:rsidRDefault="00F931C4" w:rsidP="00F931C4">
      <w:pPr>
        <w:ind w:firstLineChars="200" w:firstLine="640"/>
        <w:rPr>
          <w:rFonts w:ascii="仿宋_GB2312" w:eastAsia="仿宋_GB2312" w:hint="eastAsia"/>
          <w:sz w:val="32"/>
          <w:szCs w:val="32"/>
        </w:rPr>
      </w:pPr>
      <w:r w:rsidRPr="00F931C4">
        <w:rPr>
          <w:rFonts w:ascii="仿宋_GB2312" w:eastAsia="仿宋_GB2312" w:hint="eastAsia"/>
          <w:sz w:val="32"/>
          <w:szCs w:val="32"/>
        </w:rPr>
        <w:t>第二十七条　本法自1987年5月1日起施行。1957年12月23日公布的《中华人民共和国国境卫生检疫条例》同时废止</w:t>
      </w:r>
    </w:p>
    <w:sectPr w:rsidR="0055108F" w:rsidRPr="00F93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C4"/>
    <w:rsid w:val="0055108F"/>
    <w:rsid w:val="00F9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8806">
      <w:bodyDiv w:val="1"/>
      <w:marLeft w:val="0"/>
      <w:marRight w:val="0"/>
      <w:marTop w:val="0"/>
      <w:marBottom w:val="0"/>
      <w:divBdr>
        <w:top w:val="none" w:sz="0" w:space="0" w:color="auto"/>
        <w:left w:val="none" w:sz="0" w:space="0" w:color="auto"/>
        <w:bottom w:val="none" w:sz="0" w:space="0" w:color="auto"/>
        <w:right w:val="none" w:sz="0" w:space="0" w:color="auto"/>
      </w:divBdr>
      <w:divsChild>
        <w:div w:id="2017880274">
          <w:marLeft w:val="0"/>
          <w:marRight w:val="0"/>
          <w:marTop w:val="300"/>
          <w:marBottom w:val="180"/>
          <w:divBdr>
            <w:top w:val="none" w:sz="0" w:space="0" w:color="auto"/>
            <w:left w:val="none" w:sz="0" w:space="0" w:color="auto"/>
            <w:bottom w:val="none" w:sz="0" w:space="0" w:color="auto"/>
            <w:right w:val="none" w:sz="0" w:space="0" w:color="auto"/>
          </w:divBdr>
        </w:div>
        <w:div w:id="2011786662">
          <w:marLeft w:val="0"/>
          <w:marRight w:val="0"/>
          <w:marTop w:val="0"/>
          <w:marBottom w:val="225"/>
          <w:divBdr>
            <w:top w:val="none" w:sz="0" w:space="0" w:color="auto"/>
            <w:left w:val="none" w:sz="0" w:space="0" w:color="auto"/>
            <w:bottom w:val="none" w:sz="0" w:space="0" w:color="auto"/>
            <w:right w:val="none" w:sz="0" w:space="0" w:color="auto"/>
          </w:divBdr>
        </w:div>
        <w:div w:id="766586342">
          <w:marLeft w:val="0"/>
          <w:marRight w:val="0"/>
          <w:marTop w:val="0"/>
          <w:marBottom w:val="225"/>
          <w:divBdr>
            <w:top w:val="none" w:sz="0" w:space="0" w:color="auto"/>
            <w:left w:val="none" w:sz="0" w:space="0" w:color="auto"/>
            <w:bottom w:val="none" w:sz="0" w:space="0" w:color="auto"/>
            <w:right w:val="none" w:sz="0" w:space="0" w:color="auto"/>
          </w:divBdr>
        </w:div>
        <w:div w:id="1958677795">
          <w:marLeft w:val="0"/>
          <w:marRight w:val="0"/>
          <w:marTop w:val="0"/>
          <w:marBottom w:val="225"/>
          <w:divBdr>
            <w:top w:val="none" w:sz="0" w:space="0" w:color="auto"/>
            <w:left w:val="none" w:sz="0" w:space="0" w:color="auto"/>
            <w:bottom w:val="none" w:sz="0" w:space="0" w:color="auto"/>
            <w:right w:val="none" w:sz="0" w:space="0" w:color="auto"/>
          </w:divBdr>
        </w:div>
        <w:div w:id="30300879">
          <w:marLeft w:val="0"/>
          <w:marRight w:val="0"/>
          <w:marTop w:val="0"/>
          <w:marBottom w:val="225"/>
          <w:divBdr>
            <w:top w:val="none" w:sz="0" w:space="0" w:color="auto"/>
            <w:left w:val="none" w:sz="0" w:space="0" w:color="auto"/>
            <w:bottom w:val="none" w:sz="0" w:space="0" w:color="auto"/>
            <w:right w:val="none" w:sz="0" w:space="0" w:color="auto"/>
          </w:divBdr>
        </w:div>
        <w:div w:id="1513764577">
          <w:marLeft w:val="0"/>
          <w:marRight w:val="0"/>
          <w:marTop w:val="0"/>
          <w:marBottom w:val="225"/>
          <w:divBdr>
            <w:top w:val="none" w:sz="0" w:space="0" w:color="auto"/>
            <w:left w:val="none" w:sz="0" w:space="0" w:color="auto"/>
            <w:bottom w:val="none" w:sz="0" w:space="0" w:color="auto"/>
            <w:right w:val="none" w:sz="0" w:space="0" w:color="auto"/>
          </w:divBdr>
        </w:div>
        <w:div w:id="1838616618">
          <w:marLeft w:val="0"/>
          <w:marRight w:val="0"/>
          <w:marTop w:val="0"/>
          <w:marBottom w:val="225"/>
          <w:divBdr>
            <w:top w:val="none" w:sz="0" w:space="0" w:color="auto"/>
            <w:left w:val="none" w:sz="0" w:space="0" w:color="auto"/>
            <w:bottom w:val="none" w:sz="0" w:space="0" w:color="auto"/>
            <w:right w:val="none" w:sz="0" w:space="0" w:color="auto"/>
          </w:divBdr>
        </w:div>
        <w:div w:id="693580739">
          <w:marLeft w:val="0"/>
          <w:marRight w:val="0"/>
          <w:marTop w:val="0"/>
          <w:marBottom w:val="225"/>
          <w:divBdr>
            <w:top w:val="none" w:sz="0" w:space="0" w:color="auto"/>
            <w:left w:val="none" w:sz="0" w:space="0" w:color="auto"/>
            <w:bottom w:val="none" w:sz="0" w:space="0" w:color="auto"/>
            <w:right w:val="none" w:sz="0" w:space="0" w:color="auto"/>
          </w:divBdr>
        </w:div>
        <w:div w:id="1378773855">
          <w:marLeft w:val="0"/>
          <w:marRight w:val="0"/>
          <w:marTop w:val="0"/>
          <w:marBottom w:val="225"/>
          <w:divBdr>
            <w:top w:val="none" w:sz="0" w:space="0" w:color="auto"/>
            <w:left w:val="none" w:sz="0" w:space="0" w:color="auto"/>
            <w:bottom w:val="none" w:sz="0" w:space="0" w:color="auto"/>
            <w:right w:val="none" w:sz="0" w:space="0" w:color="auto"/>
          </w:divBdr>
        </w:div>
        <w:div w:id="1282345693">
          <w:marLeft w:val="0"/>
          <w:marRight w:val="0"/>
          <w:marTop w:val="0"/>
          <w:marBottom w:val="225"/>
          <w:divBdr>
            <w:top w:val="none" w:sz="0" w:space="0" w:color="auto"/>
            <w:left w:val="none" w:sz="0" w:space="0" w:color="auto"/>
            <w:bottom w:val="none" w:sz="0" w:space="0" w:color="auto"/>
            <w:right w:val="none" w:sz="0" w:space="0" w:color="auto"/>
          </w:divBdr>
        </w:div>
        <w:div w:id="1396468162">
          <w:marLeft w:val="0"/>
          <w:marRight w:val="0"/>
          <w:marTop w:val="300"/>
          <w:marBottom w:val="180"/>
          <w:divBdr>
            <w:top w:val="none" w:sz="0" w:space="0" w:color="auto"/>
            <w:left w:val="none" w:sz="0" w:space="0" w:color="auto"/>
            <w:bottom w:val="none" w:sz="0" w:space="0" w:color="auto"/>
            <w:right w:val="none" w:sz="0" w:space="0" w:color="auto"/>
          </w:divBdr>
        </w:div>
        <w:div w:id="1909997584">
          <w:marLeft w:val="0"/>
          <w:marRight w:val="0"/>
          <w:marTop w:val="0"/>
          <w:marBottom w:val="225"/>
          <w:divBdr>
            <w:top w:val="none" w:sz="0" w:space="0" w:color="auto"/>
            <w:left w:val="none" w:sz="0" w:space="0" w:color="auto"/>
            <w:bottom w:val="none" w:sz="0" w:space="0" w:color="auto"/>
            <w:right w:val="none" w:sz="0" w:space="0" w:color="auto"/>
          </w:divBdr>
        </w:div>
        <w:div w:id="988166035">
          <w:marLeft w:val="0"/>
          <w:marRight w:val="0"/>
          <w:marTop w:val="0"/>
          <w:marBottom w:val="225"/>
          <w:divBdr>
            <w:top w:val="none" w:sz="0" w:space="0" w:color="auto"/>
            <w:left w:val="none" w:sz="0" w:space="0" w:color="auto"/>
            <w:bottom w:val="none" w:sz="0" w:space="0" w:color="auto"/>
            <w:right w:val="none" w:sz="0" w:space="0" w:color="auto"/>
          </w:divBdr>
        </w:div>
        <w:div w:id="561252496">
          <w:marLeft w:val="0"/>
          <w:marRight w:val="0"/>
          <w:marTop w:val="0"/>
          <w:marBottom w:val="225"/>
          <w:divBdr>
            <w:top w:val="none" w:sz="0" w:space="0" w:color="auto"/>
            <w:left w:val="none" w:sz="0" w:space="0" w:color="auto"/>
            <w:bottom w:val="none" w:sz="0" w:space="0" w:color="auto"/>
            <w:right w:val="none" w:sz="0" w:space="0" w:color="auto"/>
          </w:divBdr>
        </w:div>
        <w:div w:id="422264137">
          <w:marLeft w:val="0"/>
          <w:marRight w:val="0"/>
          <w:marTop w:val="0"/>
          <w:marBottom w:val="225"/>
          <w:divBdr>
            <w:top w:val="none" w:sz="0" w:space="0" w:color="auto"/>
            <w:left w:val="none" w:sz="0" w:space="0" w:color="auto"/>
            <w:bottom w:val="none" w:sz="0" w:space="0" w:color="auto"/>
            <w:right w:val="none" w:sz="0" w:space="0" w:color="auto"/>
          </w:divBdr>
        </w:div>
        <w:div w:id="1017540646">
          <w:marLeft w:val="0"/>
          <w:marRight w:val="0"/>
          <w:marTop w:val="0"/>
          <w:marBottom w:val="225"/>
          <w:divBdr>
            <w:top w:val="none" w:sz="0" w:space="0" w:color="auto"/>
            <w:left w:val="none" w:sz="0" w:space="0" w:color="auto"/>
            <w:bottom w:val="none" w:sz="0" w:space="0" w:color="auto"/>
            <w:right w:val="none" w:sz="0" w:space="0" w:color="auto"/>
          </w:divBdr>
        </w:div>
        <w:div w:id="217017379">
          <w:marLeft w:val="0"/>
          <w:marRight w:val="0"/>
          <w:marTop w:val="0"/>
          <w:marBottom w:val="225"/>
          <w:divBdr>
            <w:top w:val="none" w:sz="0" w:space="0" w:color="auto"/>
            <w:left w:val="none" w:sz="0" w:space="0" w:color="auto"/>
            <w:bottom w:val="none" w:sz="0" w:space="0" w:color="auto"/>
            <w:right w:val="none" w:sz="0" w:space="0" w:color="auto"/>
          </w:divBdr>
        </w:div>
        <w:div w:id="709452215">
          <w:marLeft w:val="0"/>
          <w:marRight w:val="0"/>
          <w:marTop w:val="0"/>
          <w:marBottom w:val="225"/>
          <w:divBdr>
            <w:top w:val="none" w:sz="0" w:space="0" w:color="auto"/>
            <w:left w:val="none" w:sz="0" w:space="0" w:color="auto"/>
            <w:bottom w:val="none" w:sz="0" w:space="0" w:color="auto"/>
            <w:right w:val="none" w:sz="0" w:space="0" w:color="auto"/>
          </w:divBdr>
        </w:div>
        <w:div w:id="1103495646">
          <w:marLeft w:val="0"/>
          <w:marRight w:val="0"/>
          <w:marTop w:val="0"/>
          <w:marBottom w:val="225"/>
          <w:divBdr>
            <w:top w:val="none" w:sz="0" w:space="0" w:color="auto"/>
            <w:left w:val="none" w:sz="0" w:space="0" w:color="auto"/>
            <w:bottom w:val="none" w:sz="0" w:space="0" w:color="auto"/>
            <w:right w:val="none" w:sz="0" w:space="0" w:color="auto"/>
          </w:divBdr>
        </w:div>
        <w:div w:id="661813100">
          <w:marLeft w:val="0"/>
          <w:marRight w:val="0"/>
          <w:marTop w:val="0"/>
          <w:marBottom w:val="225"/>
          <w:divBdr>
            <w:top w:val="none" w:sz="0" w:space="0" w:color="auto"/>
            <w:left w:val="none" w:sz="0" w:space="0" w:color="auto"/>
            <w:bottom w:val="none" w:sz="0" w:space="0" w:color="auto"/>
            <w:right w:val="none" w:sz="0" w:space="0" w:color="auto"/>
          </w:divBdr>
        </w:div>
        <w:div w:id="648901310">
          <w:marLeft w:val="0"/>
          <w:marRight w:val="0"/>
          <w:marTop w:val="0"/>
          <w:marBottom w:val="225"/>
          <w:divBdr>
            <w:top w:val="none" w:sz="0" w:space="0" w:color="auto"/>
            <w:left w:val="none" w:sz="0" w:space="0" w:color="auto"/>
            <w:bottom w:val="none" w:sz="0" w:space="0" w:color="auto"/>
            <w:right w:val="none" w:sz="0" w:space="0" w:color="auto"/>
          </w:divBdr>
        </w:div>
        <w:div w:id="133376511">
          <w:marLeft w:val="0"/>
          <w:marRight w:val="0"/>
          <w:marTop w:val="0"/>
          <w:marBottom w:val="225"/>
          <w:divBdr>
            <w:top w:val="none" w:sz="0" w:space="0" w:color="auto"/>
            <w:left w:val="none" w:sz="0" w:space="0" w:color="auto"/>
            <w:bottom w:val="none" w:sz="0" w:space="0" w:color="auto"/>
            <w:right w:val="none" w:sz="0" w:space="0" w:color="auto"/>
          </w:divBdr>
        </w:div>
        <w:div w:id="928349163">
          <w:marLeft w:val="0"/>
          <w:marRight w:val="0"/>
          <w:marTop w:val="0"/>
          <w:marBottom w:val="225"/>
          <w:divBdr>
            <w:top w:val="none" w:sz="0" w:space="0" w:color="auto"/>
            <w:left w:val="none" w:sz="0" w:space="0" w:color="auto"/>
            <w:bottom w:val="none" w:sz="0" w:space="0" w:color="auto"/>
            <w:right w:val="none" w:sz="0" w:space="0" w:color="auto"/>
          </w:divBdr>
        </w:div>
        <w:div w:id="412894468">
          <w:marLeft w:val="0"/>
          <w:marRight w:val="0"/>
          <w:marTop w:val="0"/>
          <w:marBottom w:val="225"/>
          <w:divBdr>
            <w:top w:val="none" w:sz="0" w:space="0" w:color="auto"/>
            <w:left w:val="none" w:sz="0" w:space="0" w:color="auto"/>
            <w:bottom w:val="none" w:sz="0" w:space="0" w:color="auto"/>
            <w:right w:val="none" w:sz="0" w:space="0" w:color="auto"/>
          </w:divBdr>
        </w:div>
        <w:div w:id="974062925">
          <w:marLeft w:val="0"/>
          <w:marRight w:val="0"/>
          <w:marTop w:val="0"/>
          <w:marBottom w:val="225"/>
          <w:divBdr>
            <w:top w:val="none" w:sz="0" w:space="0" w:color="auto"/>
            <w:left w:val="none" w:sz="0" w:space="0" w:color="auto"/>
            <w:bottom w:val="none" w:sz="0" w:space="0" w:color="auto"/>
            <w:right w:val="none" w:sz="0" w:space="0" w:color="auto"/>
          </w:divBdr>
        </w:div>
        <w:div w:id="1843885024">
          <w:marLeft w:val="0"/>
          <w:marRight w:val="0"/>
          <w:marTop w:val="300"/>
          <w:marBottom w:val="180"/>
          <w:divBdr>
            <w:top w:val="none" w:sz="0" w:space="0" w:color="auto"/>
            <w:left w:val="none" w:sz="0" w:space="0" w:color="auto"/>
            <w:bottom w:val="none" w:sz="0" w:space="0" w:color="auto"/>
            <w:right w:val="none" w:sz="0" w:space="0" w:color="auto"/>
          </w:divBdr>
        </w:div>
        <w:div w:id="2133786764">
          <w:marLeft w:val="0"/>
          <w:marRight w:val="0"/>
          <w:marTop w:val="0"/>
          <w:marBottom w:val="225"/>
          <w:divBdr>
            <w:top w:val="none" w:sz="0" w:space="0" w:color="auto"/>
            <w:left w:val="none" w:sz="0" w:space="0" w:color="auto"/>
            <w:bottom w:val="none" w:sz="0" w:space="0" w:color="auto"/>
            <w:right w:val="none" w:sz="0" w:space="0" w:color="auto"/>
          </w:divBdr>
        </w:div>
        <w:div w:id="2112043347">
          <w:marLeft w:val="0"/>
          <w:marRight w:val="0"/>
          <w:marTop w:val="0"/>
          <w:marBottom w:val="225"/>
          <w:divBdr>
            <w:top w:val="none" w:sz="0" w:space="0" w:color="auto"/>
            <w:left w:val="none" w:sz="0" w:space="0" w:color="auto"/>
            <w:bottom w:val="none" w:sz="0" w:space="0" w:color="auto"/>
            <w:right w:val="none" w:sz="0" w:space="0" w:color="auto"/>
          </w:divBdr>
        </w:div>
        <w:div w:id="940796945">
          <w:marLeft w:val="0"/>
          <w:marRight w:val="0"/>
          <w:marTop w:val="0"/>
          <w:marBottom w:val="225"/>
          <w:divBdr>
            <w:top w:val="none" w:sz="0" w:space="0" w:color="auto"/>
            <w:left w:val="none" w:sz="0" w:space="0" w:color="auto"/>
            <w:bottom w:val="none" w:sz="0" w:space="0" w:color="auto"/>
            <w:right w:val="none" w:sz="0" w:space="0" w:color="auto"/>
          </w:divBdr>
        </w:div>
        <w:div w:id="1641761748">
          <w:marLeft w:val="0"/>
          <w:marRight w:val="0"/>
          <w:marTop w:val="300"/>
          <w:marBottom w:val="180"/>
          <w:divBdr>
            <w:top w:val="none" w:sz="0" w:space="0" w:color="auto"/>
            <w:left w:val="none" w:sz="0" w:space="0" w:color="auto"/>
            <w:bottom w:val="none" w:sz="0" w:space="0" w:color="auto"/>
            <w:right w:val="none" w:sz="0" w:space="0" w:color="auto"/>
          </w:divBdr>
        </w:div>
        <w:div w:id="294680880">
          <w:marLeft w:val="0"/>
          <w:marRight w:val="0"/>
          <w:marTop w:val="0"/>
          <w:marBottom w:val="225"/>
          <w:divBdr>
            <w:top w:val="none" w:sz="0" w:space="0" w:color="auto"/>
            <w:left w:val="none" w:sz="0" w:space="0" w:color="auto"/>
            <w:bottom w:val="none" w:sz="0" w:space="0" w:color="auto"/>
            <w:right w:val="none" w:sz="0" w:space="0" w:color="auto"/>
          </w:divBdr>
        </w:div>
        <w:div w:id="1070956343">
          <w:marLeft w:val="0"/>
          <w:marRight w:val="0"/>
          <w:marTop w:val="0"/>
          <w:marBottom w:val="225"/>
          <w:divBdr>
            <w:top w:val="none" w:sz="0" w:space="0" w:color="auto"/>
            <w:left w:val="none" w:sz="0" w:space="0" w:color="auto"/>
            <w:bottom w:val="none" w:sz="0" w:space="0" w:color="auto"/>
            <w:right w:val="none" w:sz="0" w:space="0" w:color="auto"/>
          </w:divBdr>
        </w:div>
        <w:div w:id="2132164047">
          <w:marLeft w:val="0"/>
          <w:marRight w:val="0"/>
          <w:marTop w:val="0"/>
          <w:marBottom w:val="225"/>
          <w:divBdr>
            <w:top w:val="none" w:sz="0" w:space="0" w:color="auto"/>
            <w:left w:val="none" w:sz="0" w:space="0" w:color="auto"/>
            <w:bottom w:val="none" w:sz="0" w:space="0" w:color="auto"/>
            <w:right w:val="none" w:sz="0" w:space="0" w:color="auto"/>
          </w:divBdr>
        </w:div>
        <w:div w:id="1184174261">
          <w:marLeft w:val="0"/>
          <w:marRight w:val="0"/>
          <w:marTop w:val="0"/>
          <w:marBottom w:val="225"/>
          <w:divBdr>
            <w:top w:val="none" w:sz="0" w:space="0" w:color="auto"/>
            <w:left w:val="none" w:sz="0" w:space="0" w:color="auto"/>
            <w:bottom w:val="none" w:sz="0" w:space="0" w:color="auto"/>
            <w:right w:val="none" w:sz="0" w:space="0" w:color="auto"/>
          </w:divBdr>
        </w:div>
        <w:div w:id="1781335464">
          <w:marLeft w:val="0"/>
          <w:marRight w:val="0"/>
          <w:marTop w:val="0"/>
          <w:marBottom w:val="225"/>
          <w:divBdr>
            <w:top w:val="none" w:sz="0" w:space="0" w:color="auto"/>
            <w:left w:val="none" w:sz="0" w:space="0" w:color="auto"/>
            <w:bottom w:val="none" w:sz="0" w:space="0" w:color="auto"/>
            <w:right w:val="none" w:sz="0" w:space="0" w:color="auto"/>
          </w:divBdr>
        </w:div>
        <w:div w:id="228079011">
          <w:marLeft w:val="0"/>
          <w:marRight w:val="0"/>
          <w:marTop w:val="0"/>
          <w:marBottom w:val="225"/>
          <w:divBdr>
            <w:top w:val="none" w:sz="0" w:space="0" w:color="auto"/>
            <w:left w:val="none" w:sz="0" w:space="0" w:color="auto"/>
            <w:bottom w:val="none" w:sz="0" w:space="0" w:color="auto"/>
            <w:right w:val="none" w:sz="0" w:space="0" w:color="auto"/>
          </w:divBdr>
        </w:div>
        <w:div w:id="1279873806">
          <w:marLeft w:val="0"/>
          <w:marRight w:val="0"/>
          <w:marTop w:val="0"/>
          <w:marBottom w:val="225"/>
          <w:divBdr>
            <w:top w:val="none" w:sz="0" w:space="0" w:color="auto"/>
            <w:left w:val="none" w:sz="0" w:space="0" w:color="auto"/>
            <w:bottom w:val="none" w:sz="0" w:space="0" w:color="auto"/>
            <w:right w:val="none" w:sz="0" w:space="0" w:color="auto"/>
          </w:divBdr>
        </w:div>
        <w:div w:id="1343703969">
          <w:marLeft w:val="0"/>
          <w:marRight w:val="0"/>
          <w:marTop w:val="300"/>
          <w:marBottom w:val="180"/>
          <w:divBdr>
            <w:top w:val="none" w:sz="0" w:space="0" w:color="auto"/>
            <w:left w:val="none" w:sz="0" w:space="0" w:color="auto"/>
            <w:bottom w:val="none" w:sz="0" w:space="0" w:color="auto"/>
            <w:right w:val="none" w:sz="0" w:space="0" w:color="auto"/>
          </w:divBdr>
        </w:div>
        <w:div w:id="1829321000">
          <w:marLeft w:val="0"/>
          <w:marRight w:val="0"/>
          <w:marTop w:val="0"/>
          <w:marBottom w:val="225"/>
          <w:divBdr>
            <w:top w:val="none" w:sz="0" w:space="0" w:color="auto"/>
            <w:left w:val="none" w:sz="0" w:space="0" w:color="auto"/>
            <w:bottom w:val="none" w:sz="0" w:space="0" w:color="auto"/>
            <w:right w:val="none" w:sz="0" w:space="0" w:color="auto"/>
          </w:divBdr>
        </w:div>
        <w:div w:id="1418988067">
          <w:marLeft w:val="0"/>
          <w:marRight w:val="0"/>
          <w:marTop w:val="0"/>
          <w:marBottom w:val="225"/>
          <w:divBdr>
            <w:top w:val="none" w:sz="0" w:space="0" w:color="auto"/>
            <w:left w:val="none" w:sz="0" w:space="0" w:color="auto"/>
            <w:bottom w:val="none" w:sz="0" w:space="0" w:color="auto"/>
            <w:right w:val="none" w:sz="0" w:space="0" w:color="auto"/>
          </w:divBdr>
        </w:div>
        <w:div w:id="2045011687">
          <w:marLeft w:val="0"/>
          <w:marRight w:val="0"/>
          <w:marTop w:val="0"/>
          <w:marBottom w:val="225"/>
          <w:divBdr>
            <w:top w:val="none" w:sz="0" w:space="0" w:color="auto"/>
            <w:left w:val="none" w:sz="0" w:space="0" w:color="auto"/>
            <w:bottom w:val="none" w:sz="0" w:space="0" w:color="auto"/>
            <w:right w:val="none" w:sz="0" w:space="0" w:color="auto"/>
          </w:divBdr>
        </w:div>
        <w:div w:id="1422290300">
          <w:marLeft w:val="0"/>
          <w:marRight w:val="0"/>
          <w:marTop w:val="0"/>
          <w:marBottom w:val="225"/>
          <w:divBdr>
            <w:top w:val="none" w:sz="0" w:space="0" w:color="auto"/>
            <w:left w:val="none" w:sz="0" w:space="0" w:color="auto"/>
            <w:bottom w:val="none" w:sz="0" w:space="0" w:color="auto"/>
            <w:right w:val="none" w:sz="0" w:space="0" w:color="auto"/>
          </w:divBdr>
        </w:div>
        <w:div w:id="1479297887">
          <w:marLeft w:val="0"/>
          <w:marRight w:val="0"/>
          <w:marTop w:val="0"/>
          <w:marBottom w:val="225"/>
          <w:divBdr>
            <w:top w:val="none" w:sz="0" w:space="0" w:color="auto"/>
            <w:left w:val="none" w:sz="0" w:space="0" w:color="auto"/>
            <w:bottom w:val="none" w:sz="0" w:space="0" w:color="auto"/>
            <w:right w:val="none" w:sz="0" w:space="0" w:color="auto"/>
          </w:divBdr>
        </w:div>
        <w:div w:id="566689837">
          <w:marLeft w:val="0"/>
          <w:marRight w:val="0"/>
          <w:marTop w:val="0"/>
          <w:marBottom w:val="225"/>
          <w:divBdr>
            <w:top w:val="none" w:sz="0" w:space="0" w:color="auto"/>
            <w:left w:val="none" w:sz="0" w:space="0" w:color="auto"/>
            <w:bottom w:val="none" w:sz="0" w:space="0" w:color="auto"/>
            <w:right w:val="none" w:sz="0" w:space="0" w:color="auto"/>
          </w:divBdr>
        </w:div>
        <w:div w:id="967734426">
          <w:marLeft w:val="0"/>
          <w:marRight w:val="0"/>
          <w:marTop w:val="0"/>
          <w:marBottom w:val="225"/>
          <w:divBdr>
            <w:top w:val="none" w:sz="0" w:space="0" w:color="auto"/>
            <w:left w:val="none" w:sz="0" w:space="0" w:color="auto"/>
            <w:bottom w:val="none" w:sz="0" w:space="0" w:color="auto"/>
            <w:right w:val="none" w:sz="0" w:space="0" w:color="auto"/>
          </w:divBdr>
        </w:div>
        <w:div w:id="1739673905">
          <w:marLeft w:val="0"/>
          <w:marRight w:val="0"/>
          <w:marTop w:val="300"/>
          <w:marBottom w:val="180"/>
          <w:divBdr>
            <w:top w:val="none" w:sz="0" w:space="0" w:color="auto"/>
            <w:left w:val="none" w:sz="0" w:space="0" w:color="auto"/>
            <w:bottom w:val="none" w:sz="0" w:space="0" w:color="auto"/>
            <w:right w:val="none" w:sz="0" w:space="0" w:color="auto"/>
          </w:divBdr>
        </w:div>
        <w:div w:id="1973251243">
          <w:marLeft w:val="0"/>
          <w:marRight w:val="0"/>
          <w:marTop w:val="0"/>
          <w:marBottom w:val="225"/>
          <w:divBdr>
            <w:top w:val="none" w:sz="0" w:space="0" w:color="auto"/>
            <w:left w:val="none" w:sz="0" w:space="0" w:color="auto"/>
            <w:bottom w:val="none" w:sz="0" w:space="0" w:color="auto"/>
            <w:right w:val="none" w:sz="0" w:space="0" w:color="auto"/>
          </w:divBdr>
        </w:div>
        <w:div w:id="1939752714">
          <w:marLeft w:val="0"/>
          <w:marRight w:val="0"/>
          <w:marTop w:val="0"/>
          <w:marBottom w:val="225"/>
          <w:divBdr>
            <w:top w:val="none" w:sz="0" w:space="0" w:color="auto"/>
            <w:left w:val="none" w:sz="0" w:space="0" w:color="auto"/>
            <w:bottom w:val="none" w:sz="0" w:space="0" w:color="auto"/>
            <w:right w:val="none" w:sz="0" w:space="0" w:color="auto"/>
          </w:divBdr>
        </w:div>
        <w:div w:id="2039158675">
          <w:marLeft w:val="0"/>
          <w:marRight w:val="0"/>
          <w:marTop w:val="0"/>
          <w:marBottom w:val="225"/>
          <w:divBdr>
            <w:top w:val="none" w:sz="0" w:space="0" w:color="auto"/>
            <w:left w:val="none" w:sz="0" w:space="0" w:color="auto"/>
            <w:bottom w:val="none" w:sz="0" w:space="0" w:color="auto"/>
            <w:right w:val="none" w:sz="0" w:space="0" w:color="auto"/>
          </w:divBdr>
        </w:div>
        <w:div w:id="261008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csrc-chenly</dc:creator>
  <cp:lastModifiedBy>csrc-chenly</cp:lastModifiedBy>
  <cp:revision>1</cp:revision>
  <dcterms:created xsi:type="dcterms:W3CDTF">2020-04-13T11:15:00Z</dcterms:created>
  <dcterms:modified xsi:type="dcterms:W3CDTF">2020-04-13T11:16:00Z</dcterms:modified>
</cp:coreProperties>
</file>